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0C" w:rsidRPr="0013211F" w:rsidRDefault="009A1C0C" w:rsidP="000B6115">
      <w:pPr>
        <w:shd w:val="clear" w:color="auto" w:fill="FFFFFF"/>
        <w:spacing w:before="199" w:after="0" w:line="360" w:lineRule="auto"/>
        <w:ind w:left="4536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21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</w:t>
      </w:r>
    </w:p>
    <w:p w:rsidR="001E5541" w:rsidRPr="0013211F" w:rsidRDefault="00130FFE" w:rsidP="00130FFE">
      <w:pPr>
        <w:jc w:val="right"/>
        <w:rPr>
          <w:rFonts w:ascii="Arial" w:hAnsi="Arial" w:cs="Arial"/>
          <w:i/>
        </w:rPr>
      </w:pPr>
      <w:r w:rsidRPr="0013211F">
        <w:rPr>
          <w:rFonts w:ascii="Arial" w:hAnsi="Arial" w:cs="Arial"/>
          <w:i/>
        </w:rPr>
        <w:t>„Naród, który nie zna swojej przeszłości, um</w:t>
      </w:r>
      <w:r w:rsidR="001E5541" w:rsidRPr="0013211F">
        <w:rPr>
          <w:rFonts w:ascii="Arial" w:hAnsi="Arial" w:cs="Arial"/>
          <w:i/>
        </w:rPr>
        <w:t>iera i nie buduje przyszłości”</w:t>
      </w:r>
    </w:p>
    <w:p w:rsidR="00130FFE" w:rsidRPr="0013211F" w:rsidRDefault="00130FFE" w:rsidP="00130FFE">
      <w:pPr>
        <w:jc w:val="right"/>
        <w:rPr>
          <w:rFonts w:ascii="Arial" w:hAnsi="Arial" w:cs="Arial"/>
        </w:rPr>
      </w:pPr>
      <w:r w:rsidRPr="0013211F">
        <w:rPr>
          <w:rFonts w:ascii="Arial" w:hAnsi="Arial" w:cs="Arial"/>
        </w:rPr>
        <w:t>Jan Paweł II</w:t>
      </w:r>
    </w:p>
    <w:p w:rsidR="00C012E1" w:rsidRPr="002C274B" w:rsidRDefault="00C012E1" w:rsidP="00C012E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012E1" w:rsidRPr="0015059B" w:rsidRDefault="00C012E1" w:rsidP="001505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Program merytoryczny </w:t>
      </w:r>
      <w:r w:rsidR="0015059B">
        <w:rPr>
          <w:rFonts w:ascii="Arial" w:hAnsi="Arial" w:cs="Arial"/>
          <w:b/>
          <w:sz w:val="24"/>
          <w:szCs w:val="24"/>
        </w:rPr>
        <w:br/>
      </w:r>
      <w:r w:rsidR="00B971B7">
        <w:rPr>
          <w:rFonts w:ascii="Arial" w:hAnsi="Arial" w:cs="Arial"/>
          <w:b/>
          <w:sz w:val="24"/>
          <w:szCs w:val="24"/>
        </w:rPr>
        <w:t>I</w:t>
      </w:r>
      <w:r w:rsidR="004C419D">
        <w:rPr>
          <w:rFonts w:ascii="Arial" w:hAnsi="Arial" w:cs="Arial"/>
          <w:b/>
          <w:sz w:val="24"/>
          <w:szCs w:val="24"/>
        </w:rPr>
        <w:t>II Konkursu T</w:t>
      </w:r>
      <w:r w:rsidRPr="00FB2D2C">
        <w:rPr>
          <w:rFonts w:ascii="Arial" w:hAnsi="Arial" w:cs="Arial"/>
          <w:b/>
          <w:sz w:val="24"/>
          <w:szCs w:val="24"/>
        </w:rPr>
        <w:t xml:space="preserve">ematycznego </w:t>
      </w:r>
      <w:bookmarkStart w:id="0" w:name="_GoBack"/>
      <w:bookmarkEnd w:id="0"/>
      <w:r w:rsidR="004C419D" w:rsidRPr="00FB2D2C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="004C419D" w:rsidRPr="00FB2D2C">
        <w:rPr>
          <w:rFonts w:ascii="Arial" w:hAnsi="Arial" w:cs="Arial"/>
          <w:b/>
          <w:sz w:val="24"/>
          <w:szCs w:val="24"/>
        </w:rPr>
        <w:t>”</w:t>
      </w:r>
    </w:p>
    <w:p w:rsidR="00C012E1" w:rsidRPr="00FB2D2C" w:rsidRDefault="00C012E1" w:rsidP="007C6D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dla 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uczniów </w:t>
      </w:r>
      <w:r w:rsidR="001E5541" w:rsidRPr="00FB2D2C">
        <w:rPr>
          <w:rFonts w:ascii="Arial" w:hAnsi="Arial" w:cs="Arial"/>
          <w:b/>
          <w:sz w:val="24"/>
          <w:szCs w:val="24"/>
        </w:rPr>
        <w:t>szkół podstawowych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 </w:t>
      </w:r>
      <w:r w:rsidR="004C419D">
        <w:rPr>
          <w:rFonts w:ascii="Arial" w:hAnsi="Arial" w:cs="Arial"/>
          <w:b/>
          <w:sz w:val="24"/>
          <w:szCs w:val="24"/>
        </w:rPr>
        <w:t xml:space="preserve">z terenu 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województwa mazowieckiego </w:t>
      </w:r>
      <w:r w:rsidR="00D672C9">
        <w:rPr>
          <w:rFonts w:ascii="Arial" w:hAnsi="Arial" w:cs="Arial"/>
          <w:b/>
          <w:sz w:val="24"/>
          <w:szCs w:val="24"/>
        </w:rPr>
        <w:br/>
      </w:r>
      <w:r w:rsidR="00B971B7">
        <w:rPr>
          <w:rFonts w:ascii="Arial" w:hAnsi="Arial" w:cs="Arial"/>
          <w:b/>
          <w:sz w:val="24"/>
          <w:szCs w:val="24"/>
        </w:rPr>
        <w:t>w roku szkolnym 2021/2022</w:t>
      </w:r>
      <w:r w:rsidRPr="00FB2D2C">
        <w:rPr>
          <w:rFonts w:ascii="Arial" w:hAnsi="Arial" w:cs="Arial"/>
          <w:b/>
          <w:sz w:val="24"/>
          <w:szCs w:val="24"/>
        </w:rPr>
        <w:t xml:space="preserve"> </w:t>
      </w:r>
    </w:p>
    <w:p w:rsidR="0022062E" w:rsidRPr="0013211F" w:rsidRDefault="0022062E"/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Szanowni Państwo!</w:t>
      </w:r>
    </w:p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Drodzy u</w:t>
      </w:r>
      <w:r w:rsidR="00FE77ED" w:rsidRPr="007C6DA1">
        <w:rPr>
          <w:rFonts w:ascii="Arial" w:hAnsi="Arial" w:cs="Arial"/>
          <w:b/>
        </w:rPr>
        <w:t>czniowie, nauczyciele i rodzice</w:t>
      </w:r>
    </w:p>
    <w:p w:rsidR="001E5541" w:rsidRPr="007C6DA1" w:rsidRDefault="001E5541" w:rsidP="007C6DA1">
      <w:pPr>
        <w:spacing w:after="0"/>
        <w:rPr>
          <w:rFonts w:ascii="Arial" w:hAnsi="Arial" w:cs="Arial"/>
          <w:b/>
        </w:rPr>
      </w:pPr>
    </w:p>
    <w:p w:rsidR="00C012E1" w:rsidRPr="007C6DA1" w:rsidRDefault="001E5541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</w:rPr>
        <w:tab/>
      </w:r>
      <w:r w:rsidR="00C012E1" w:rsidRPr="007C6DA1">
        <w:rPr>
          <w:rFonts w:ascii="Arial" w:hAnsi="Arial" w:cs="Arial"/>
        </w:rPr>
        <w:t>Przedstawiamy niżej program k</w:t>
      </w:r>
      <w:r w:rsidRPr="007C6DA1">
        <w:rPr>
          <w:rFonts w:ascii="Arial" w:hAnsi="Arial" w:cs="Arial"/>
        </w:rPr>
        <w:t>onkursu tematycznego, skierowanego</w:t>
      </w:r>
      <w:r w:rsidR="00C012E1" w:rsidRPr="007C6DA1">
        <w:rPr>
          <w:rFonts w:ascii="Arial" w:hAnsi="Arial" w:cs="Arial"/>
        </w:rPr>
        <w:t xml:space="preserve"> do Was wszystkich, uczniów i uczennic </w:t>
      </w:r>
      <w:r w:rsidRPr="007C6DA1">
        <w:rPr>
          <w:rFonts w:ascii="Arial" w:hAnsi="Arial" w:cs="Arial"/>
        </w:rPr>
        <w:t>szkół podstawowych</w:t>
      </w:r>
      <w:r w:rsidR="00C012E1" w:rsidRPr="007C6DA1">
        <w:rPr>
          <w:rFonts w:ascii="Arial" w:hAnsi="Arial" w:cs="Arial"/>
        </w:rPr>
        <w:t xml:space="preserve"> w województwie mazowieckim.</w:t>
      </w:r>
      <w:r w:rsidR="00C012E1" w:rsidRPr="007C6DA1">
        <w:rPr>
          <w:rFonts w:ascii="Arial" w:hAnsi="Arial" w:cs="Arial"/>
          <w:sz w:val="24"/>
          <w:szCs w:val="24"/>
        </w:rPr>
        <w:t xml:space="preserve"> </w:t>
      </w:r>
      <w:r w:rsidRPr="007C6DA1">
        <w:rPr>
          <w:rFonts w:ascii="Arial" w:hAnsi="Arial" w:cs="Arial"/>
        </w:rPr>
        <w:t xml:space="preserve">Konkurs dotyczy </w:t>
      </w:r>
      <w:r w:rsidR="0013211F" w:rsidRPr="007C6DA1">
        <w:rPr>
          <w:rFonts w:ascii="Arial" w:hAnsi="Arial" w:cs="Arial"/>
        </w:rPr>
        <w:t xml:space="preserve">represji wobec </w:t>
      </w:r>
      <w:r w:rsidR="00C0205B">
        <w:rPr>
          <w:rFonts w:ascii="Arial" w:hAnsi="Arial" w:cs="Arial"/>
        </w:rPr>
        <w:t xml:space="preserve">obywateli Rzeczpospolitej na terenach okupowanych i anektowanych przez ZSSR </w:t>
      </w:r>
      <w:r w:rsidR="0013211F" w:rsidRPr="007C6DA1">
        <w:rPr>
          <w:rFonts w:ascii="Arial" w:hAnsi="Arial" w:cs="Arial"/>
        </w:rPr>
        <w:t>i ich dalszych losów.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Los Polaków w czasie II wojny światowej to historia tragiczna. Związek Sowiecki wystąpił przeciwko Polsce jako sojusznik Niemiec hitlerowskich. Realizując zobowiązania paktu Ribbentrop – Mołotow (Hitler – Stalin) z 23 sierpnia 1939 r. armia sowiecka wsparła walczący od 1 września 1939 r. niemiecki Wehrmacht i 17 września uderzyła na Polskę. W wyniku tej agresji do niewoli sowieckiej dostało się około 250 tysięcy polskich żołnierzy różnych stopni. 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Oficerów, policjantów i funkcjonariuszy innych służb odpowiedzialnych za bezpieczeństwo państwa potraktowano jako szczególnie niebezpiecznych, ponieważ mogli stać się ogniskiem antysowieckiego oporu. Oddzielono ich od szeregowych i podoficerów, umieszczając w obozach „specjalnych” w Kozielsku koło Smoleńska i Starobielsku niedaleko Charkowa (oficerowie) oraz Ostaszkowie koło Kalinina (policjanci, żandarmi, strażnicy więzienni).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5 marca 1940 r. Biuro Polityczne Wszechzwiązkowej Komunistycznej Partii (bolszewików) WKP(b) zleciło zaoczne rozpatrzenie spraw jeńców i więźniów utworzonej zgodnie z sowiecką praktyką, „trójce” wysokich funkcjonariuszy NKWD: Wsiewołodowi </w:t>
      </w:r>
      <w:proofErr w:type="spellStart"/>
      <w:r w:rsidRPr="007C6DA1">
        <w:rPr>
          <w:rFonts w:ascii="Arial" w:hAnsi="Arial" w:cs="Arial"/>
        </w:rPr>
        <w:t>Mierkułowowi</w:t>
      </w:r>
      <w:proofErr w:type="spellEnd"/>
      <w:r w:rsidRPr="007C6DA1">
        <w:rPr>
          <w:rFonts w:ascii="Arial" w:hAnsi="Arial" w:cs="Arial"/>
        </w:rPr>
        <w:t xml:space="preserve">, Bogdanowi </w:t>
      </w:r>
      <w:proofErr w:type="spellStart"/>
      <w:r w:rsidRPr="007C6DA1">
        <w:rPr>
          <w:rFonts w:ascii="Arial" w:hAnsi="Arial" w:cs="Arial"/>
        </w:rPr>
        <w:t>Kobułowowi</w:t>
      </w:r>
      <w:proofErr w:type="spellEnd"/>
      <w:r w:rsidRPr="007C6DA1">
        <w:rPr>
          <w:rFonts w:ascii="Arial" w:hAnsi="Arial" w:cs="Arial"/>
        </w:rPr>
        <w:t xml:space="preserve"> i Leonidowi </w:t>
      </w:r>
      <w:proofErr w:type="spellStart"/>
      <w:r w:rsidRPr="007C6DA1">
        <w:rPr>
          <w:rFonts w:ascii="Arial" w:hAnsi="Arial" w:cs="Arial"/>
        </w:rPr>
        <w:t>Basztakowowi</w:t>
      </w:r>
      <w:proofErr w:type="spellEnd"/>
      <w:r w:rsidRPr="007C6DA1">
        <w:rPr>
          <w:rFonts w:ascii="Arial" w:hAnsi="Arial" w:cs="Arial"/>
        </w:rPr>
        <w:t>. „Trójka” miała ferować wyroki śmierci w trybie zaocznym, bez udziału skazywanych. Ocaleli nieliczni.</w:t>
      </w:r>
    </w:p>
    <w:p w:rsidR="001E554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Związek Sowiecki do zbrodni katyńskiej przyznał się dopiero 13 kwietnia 1990 r. Wówczas to w komunikacie rządowej agencji TASS oficjalnie potwierdzono, że polscy jeńcy wojenni zostali rozstrzelani wiosną 1940 r. przez NKWD. Strona sowiecka wyraziła głębokie ubolewanie w związku z tragedią katyńską, nazywając ją "jedną z cięższych zbrodni stalinizmu".</w:t>
      </w:r>
    </w:p>
    <w:p w:rsidR="005F79B2" w:rsidRPr="007C6DA1" w:rsidRDefault="005F79B2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A73CC" w:rsidRPr="007C6DA1" w:rsidRDefault="009A73CC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t xml:space="preserve">Zakres tematyczny </w:t>
      </w:r>
      <w:r w:rsidR="00041C6E" w:rsidRPr="007C6DA1">
        <w:rPr>
          <w:rFonts w:ascii="Arial" w:hAnsi="Arial" w:cs="Arial"/>
          <w:b/>
          <w:sz w:val="22"/>
          <w:szCs w:val="22"/>
        </w:rPr>
        <w:t>konkursu: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Polityczna sytuacja Polski w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Agresja Związku Radzieckiego na Polskę 17 września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pod okupacją sowiecką;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Los polskich jeńców wojennych w niewoli sowieckiej. Życie w obozach jenieckich w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włączonych do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lastRenderedPageBreak/>
        <w:t>Przyczyny, przebieg oraz skutki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Reakcja władz III Rzeszy, Polski i ZSRR na odnalezienie zbiorowych mogił;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Prace ekshumacyjne w Katyniu (w 1943 r.);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Miejsca kaźni i męczeństwa;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Stosunek Aliantów do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Kłamstwo katyńskie i walka o prawdę po 1945 roku;</w:t>
      </w:r>
    </w:p>
    <w:p w:rsidR="00041C6E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Wybitni Polacy – ofiary zbrodni katyńskiej.</w:t>
      </w:r>
    </w:p>
    <w:p w:rsidR="007C6DA1" w:rsidRPr="007C6DA1" w:rsidRDefault="007C6DA1" w:rsidP="007C6DA1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</w:rPr>
      </w:pPr>
    </w:p>
    <w:p w:rsidR="007C6DA1" w:rsidRPr="007C6DA1" w:rsidRDefault="00FE77ED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t>Drodzy uczniowie, uczestnicy konkursu</w:t>
      </w:r>
    </w:p>
    <w:p w:rsidR="00AC34E4" w:rsidRPr="007C6DA1" w:rsidRDefault="00AC34E4" w:rsidP="007C6DA1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</w:rPr>
        <w:t>Celem naszego konkursu jest popularyzacja wiedz</w:t>
      </w:r>
      <w:r w:rsidR="00FE77ED" w:rsidRPr="007C6DA1">
        <w:rPr>
          <w:rFonts w:ascii="Arial" w:hAnsi="Arial" w:cs="Arial"/>
          <w:sz w:val="22"/>
          <w:szCs w:val="22"/>
        </w:rPr>
        <w:t>y o najnowszej historii Polski oraz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>kształtowanie świadomości i postaw patriotycznych młodego pokolenia. Udział w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 xml:space="preserve">konkursie stanowi wspaniałą okazję do sprawdzenia swojej wiedzy i umiejętności. Pragniemy przybliżyć wspomnienie zupełnie niedawnych wydarzeń oraz wartości narodowe, </w:t>
      </w:r>
      <w:proofErr w:type="spellStart"/>
      <w:r w:rsidR="00FE77ED" w:rsidRPr="007C6DA1">
        <w:rPr>
          <w:rFonts w:ascii="Arial" w:hAnsi="Arial" w:cs="Arial"/>
          <w:sz w:val="22"/>
          <w:szCs w:val="22"/>
        </w:rPr>
        <w:t>społeczno</w:t>
      </w:r>
      <w:proofErr w:type="spellEnd"/>
      <w:r w:rsidR="00FE77ED" w:rsidRPr="007C6DA1">
        <w:rPr>
          <w:rFonts w:ascii="Arial" w:hAnsi="Arial" w:cs="Arial"/>
          <w:sz w:val="22"/>
          <w:szCs w:val="22"/>
        </w:rPr>
        <w:t xml:space="preserve"> – religijne Polaków. </w:t>
      </w:r>
    </w:p>
    <w:p w:rsidR="00FE77ED" w:rsidRPr="007C6DA1" w:rsidRDefault="00FE77ED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Charakter konkursu określamy jako tematyczny, dotyczący </w:t>
      </w:r>
      <w:r w:rsidR="009A73CC" w:rsidRPr="007C6DA1">
        <w:rPr>
          <w:rFonts w:ascii="Arial" w:hAnsi="Arial" w:cs="Arial"/>
        </w:rPr>
        <w:t xml:space="preserve"> zbrodni katyńskiej oraz wydarzeń z czasów II wojny światowej</w:t>
      </w:r>
      <w:r w:rsidR="00600CC0" w:rsidRPr="007C6DA1">
        <w:rPr>
          <w:rFonts w:ascii="Arial" w:hAnsi="Arial" w:cs="Arial"/>
        </w:rPr>
        <w:t xml:space="preserve">. </w:t>
      </w:r>
      <w:r w:rsidR="009A73CC" w:rsidRPr="007C6DA1">
        <w:rPr>
          <w:rFonts w:ascii="Arial" w:hAnsi="Arial" w:cs="Arial"/>
        </w:rPr>
        <w:t xml:space="preserve">Chcemy zwrócić szczególną uwagę, że pamięć o zagładzie polskich jeńców i dramat ich rodzin pozostaje do dzisiaj w pamięci potomnych. </w:t>
      </w:r>
    </w:p>
    <w:p w:rsidR="00600CC0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 ile na etapie szkolnym przeciętnie uzdolnionym uczestnikom konkursu powinna wystarczyć zachęta do udziału w nim i praca samodzielna, by uzyskać pożądany efekt, o tyle na dalszych etapach zachęcamy rodziców (opiekunów) i nauczycieli do pomocy uczniom w przyswojeniu wymaganego materiału, a przede wszystkim w jego zrozumieniu. Podana literatura przedmiotu została dostosowana do tematyki i stopnia trudności każdego z etapów konkursu.</w:t>
      </w:r>
    </w:p>
    <w:p w:rsidR="007C6DA1" w:rsidRPr="007C6DA1" w:rsidRDefault="007C6DA1" w:rsidP="007C6DA1">
      <w:pPr>
        <w:spacing w:after="0"/>
        <w:jc w:val="both"/>
        <w:rPr>
          <w:rFonts w:ascii="Arial" w:hAnsi="Arial" w:cs="Arial"/>
        </w:rPr>
      </w:pPr>
    </w:p>
    <w:p w:rsidR="00600CC0" w:rsidRPr="007C6DA1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  <w:b/>
        </w:rPr>
        <w:t xml:space="preserve">Etap szkolny </w:t>
      </w:r>
      <w:r w:rsidR="00A15B36" w:rsidRPr="007C6DA1">
        <w:rPr>
          <w:rFonts w:ascii="Arial" w:hAnsi="Arial" w:cs="Arial"/>
        </w:rPr>
        <w:t xml:space="preserve">wymagać będzie </w:t>
      </w:r>
      <w:r w:rsidR="009A73CC" w:rsidRPr="007C6DA1">
        <w:rPr>
          <w:rFonts w:ascii="Arial" w:hAnsi="Arial" w:cs="Arial"/>
        </w:rPr>
        <w:t xml:space="preserve"> wiedzy dotyczącej zbrodni katyńskiej oraz wydarzeń z nią związanych z okresu II wojny światowej i najnowszej historii. W szczególności będzie potrzebna wiedza obejmująca badania nad zbrodnią katyńską oraz losami polskich jeńców. </w:t>
      </w:r>
    </w:p>
    <w:p w:rsidR="007C6DA1" w:rsidRDefault="007C6DA1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 xml:space="preserve">Literatura dla </w:t>
      </w:r>
      <w:r w:rsidR="007C6DA1">
        <w:rPr>
          <w:rFonts w:ascii="Arial" w:hAnsi="Arial" w:cs="Arial"/>
          <w:b/>
          <w:bCs/>
          <w:sz w:val="22"/>
          <w:szCs w:val="22"/>
          <w:lang w:val="pl-PL"/>
        </w:rPr>
        <w:t>etapu szkolnego</w:t>
      </w: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atlasy do historii</w:t>
      </w:r>
      <w:r w:rsidR="00B430F1" w:rsidRPr="007C6DA1">
        <w:rPr>
          <w:rFonts w:ascii="Arial" w:hAnsi="Arial" w:cs="Arial"/>
          <w:sz w:val="22"/>
          <w:szCs w:val="22"/>
          <w:lang w:val="pl-PL"/>
        </w:rPr>
        <w:t>.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41C6E" w:rsidRPr="007C6DA1" w:rsidRDefault="00041C6E" w:rsidP="007C6DA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Teki edukacyjne IPN:</w:t>
      </w:r>
    </w:p>
    <w:p w:rsidR="00041C6E" w:rsidRPr="007C6DA1" w:rsidRDefault="00041C6E" w:rsidP="007C6DA1">
      <w:pPr>
        <w:spacing w:after="0"/>
        <w:ind w:left="36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- Agresja sowiecka na Polskę i okupacja wschodnich terenów Rzeczypospolitej </w:t>
      </w:r>
      <w:r w:rsidR="007C6DA1">
        <w:rPr>
          <w:rFonts w:ascii="Arial" w:hAnsi="Arial" w:cs="Arial"/>
        </w:rPr>
        <w:br/>
      </w:r>
      <w:r w:rsidRPr="007C6DA1">
        <w:rPr>
          <w:rFonts w:ascii="Arial" w:hAnsi="Arial" w:cs="Arial"/>
        </w:rPr>
        <w:t>(1939–1941);</w:t>
      </w:r>
    </w:p>
    <w:p w:rsidR="00041C6E" w:rsidRPr="007C6DA1" w:rsidRDefault="00041C6E" w:rsidP="007C6DA1">
      <w:pPr>
        <w:spacing w:after="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      - „Zbrodnia Katyńska”.</w:t>
      </w:r>
    </w:p>
    <w:p w:rsidR="00041C6E" w:rsidRPr="007C6DA1" w:rsidRDefault="007C6DA1" w:rsidP="007C6DA1">
      <w:pPr>
        <w:pStyle w:val="Standard"/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3.   </w:t>
      </w:r>
      <w:r w:rsidR="00943622" w:rsidRPr="007C6DA1">
        <w:rPr>
          <w:rFonts w:ascii="Arial" w:hAnsi="Arial" w:cs="Arial"/>
          <w:sz w:val="22"/>
          <w:szCs w:val="22"/>
        </w:rPr>
        <w:t>B.</w:t>
      </w:r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 Snoch, Roman </w:t>
      </w:r>
      <w:proofErr w:type="spellStart"/>
      <w:r w:rsidR="0042756B" w:rsidRPr="007C6DA1">
        <w:rPr>
          <w:rFonts w:ascii="Arial" w:hAnsi="Arial" w:cs="Arial"/>
          <w:sz w:val="22"/>
          <w:szCs w:val="22"/>
          <w:lang w:val="pl-PL"/>
        </w:rPr>
        <w:t>Tusiewicz</w:t>
      </w:r>
      <w:proofErr w:type="spellEnd"/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, </w:t>
      </w:r>
      <w:r w:rsidR="0042756B" w:rsidRPr="007C6DA1">
        <w:rPr>
          <w:rFonts w:ascii="Arial" w:hAnsi="Arial" w:cs="Arial"/>
          <w:i/>
          <w:sz w:val="22"/>
          <w:szCs w:val="22"/>
          <w:lang w:val="pl-PL"/>
        </w:rPr>
        <w:t>Szkolny słownik historii Polski 1918-1989</w:t>
      </w:r>
      <w:r w:rsidR="0042756B" w:rsidRPr="007C6DA1">
        <w:rPr>
          <w:rFonts w:ascii="Arial" w:hAnsi="Arial" w:cs="Arial"/>
          <w:sz w:val="22"/>
          <w:szCs w:val="22"/>
          <w:lang w:val="pl-PL"/>
        </w:rPr>
        <w:t>, Warszawa 2000 [pomocniczo]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F79B2" w:rsidRPr="007C6DA1" w:rsidRDefault="007C6DA1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4.  </w:t>
      </w:r>
      <w:r w:rsidR="005F79B2" w:rsidRPr="007C6D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7" w:history="1">
        <w:r w:rsidR="005F79B2" w:rsidRPr="007C6DA1">
          <w:rPr>
            <w:rStyle w:val="Hipercze"/>
            <w:rFonts w:ascii="Arial" w:hAnsi="Arial" w:cs="Arial"/>
            <w:sz w:val="22"/>
            <w:szCs w:val="22"/>
          </w:rPr>
          <w:t>https://dzieje.pl/aktualnosci/zbrodnia-katynska</w:t>
        </w:r>
      </w:hyperlink>
      <w:r w:rsidR="005F79B2" w:rsidRPr="007C6DA1">
        <w:rPr>
          <w:rFonts w:ascii="Arial" w:hAnsi="Arial" w:cs="Arial"/>
          <w:sz w:val="22"/>
          <w:szCs w:val="22"/>
        </w:rPr>
        <w:t xml:space="preserve"> </w:t>
      </w:r>
    </w:p>
    <w:p w:rsidR="005F79B2" w:rsidRPr="007C6DA1" w:rsidRDefault="005F79B2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310291" w:rsidRPr="007C6DA1" w:rsidRDefault="00310291" w:rsidP="007C6DA1">
      <w:pPr>
        <w:pStyle w:val="Standard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8E12D8" w:rsidRPr="007C6DA1" w:rsidRDefault="00632BF1" w:rsidP="007C6DA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7C6DA1">
        <w:rPr>
          <w:rFonts w:ascii="Arial" w:eastAsia="Times New Roman" w:hAnsi="Arial" w:cs="Arial"/>
          <w:b/>
          <w:sz w:val="22"/>
          <w:lang w:eastAsia="pl-PL"/>
        </w:rPr>
        <w:t>Etap wojewódzki</w:t>
      </w:r>
      <w:r w:rsidRPr="007C6DA1">
        <w:rPr>
          <w:rFonts w:ascii="Arial" w:eastAsia="Times New Roman" w:hAnsi="Arial" w:cs="Arial"/>
          <w:sz w:val="22"/>
          <w:lang w:eastAsia="pl-PL"/>
        </w:rPr>
        <w:t xml:space="preserve"> będzie dotyczył </w:t>
      </w:r>
      <w:r w:rsidR="00DB773A" w:rsidRPr="00DB773A">
        <w:rPr>
          <w:rFonts w:ascii="Arial" w:hAnsi="Arial" w:cs="Arial"/>
          <w:sz w:val="22"/>
        </w:rPr>
        <w:t xml:space="preserve">historii Polski  z czasów II wojny światowej </w:t>
      </w:r>
      <w:r w:rsidR="00DB773A" w:rsidRPr="00DB773A">
        <w:rPr>
          <w:rFonts w:ascii="Arial" w:hAnsi="Arial" w:cs="Arial"/>
          <w:sz w:val="22"/>
        </w:rPr>
        <w:br/>
        <w:t>i wiedzy związanej z prawdą o Katyniu oraz biog</w:t>
      </w:r>
      <w:r w:rsidR="00DB773A">
        <w:rPr>
          <w:rFonts w:ascii="Arial" w:hAnsi="Arial" w:cs="Arial"/>
          <w:sz w:val="22"/>
        </w:rPr>
        <w:t>rafii bohaterów tamtych dni,</w:t>
      </w:r>
      <w:r w:rsidR="00DB773A" w:rsidRPr="00DB773A">
        <w:rPr>
          <w:rFonts w:ascii="Arial" w:hAnsi="Arial" w:cs="Arial"/>
          <w:sz w:val="22"/>
        </w:rPr>
        <w:t xml:space="preserve"> </w:t>
      </w:r>
      <w:r w:rsidR="00041C6E" w:rsidRPr="007C6DA1">
        <w:rPr>
          <w:rFonts w:ascii="Arial" w:hAnsi="Arial" w:cs="Arial"/>
          <w:sz w:val="22"/>
        </w:rPr>
        <w:t>przyczyn, przebiegu oraz skutków zbrodni katyńskiej, s</w:t>
      </w:r>
      <w:r w:rsidR="008E12D8" w:rsidRPr="007C6DA1">
        <w:rPr>
          <w:rFonts w:ascii="Arial" w:hAnsi="Arial" w:cs="Arial"/>
          <w:sz w:val="22"/>
        </w:rPr>
        <w:t>tosunku</w:t>
      </w:r>
      <w:r w:rsidR="00041C6E" w:rsidRPr="007C6DA1">
        <w:rPr>
          <w:rFonts w:ascii="Arial" w:hAnsi="Arial" w:cs="Arial"/>
          <w:sz w:val="22"/>
        </w:rPr>
        <w:t xml:space="preserve"> Aliantów do </w:t>
      </w:r>
      <w:r w:rsidR="008E12D8" w:rsidRPr="007C6DA1">
        <w:rPr>
          <w:rFonts w:ascii="Arial" w:hAnsi="Arial" w:cs="Arial"/>
          <w:sz w:val="22"/>
        </w:rPr>
        <w:t>kłamstwa katyńskiego. Należy zwrócić uwagę na miejsca kaźni i męczeństwa oraz reakcję władz III Rzeszy, Polski</w:t>
      </w:r>
      <w:r w:rsidR="00DB773A">
        <w:rPr>
          <w:rFonts w:ascii="Arial" w:hAnsi="Arial" w:cs="Arial"/>
          <w:sz w:val="22"/>
        </w:rPr>
        <w:br/>
      </w:r>
      <w:r w:rsidR="008E12D8" w:rsidRPr="007C6DA1">
        <w:rPr>
          <w:rFonts w:ascii="Arial" w:hAnsi="Arial" w:cs="Arial"/>
          <w:sz w:val="22"/>
        </w:rPr>
        <w:t>i ZSRR na odnalezienie zbiorowych mogił</w:t>
      </w:r>
      <w:r w:rsidR="00310291" w:rsidRPr="007C6DA1">
        <w:rPr>
          <w:rFonts w:ascii="Arial" w:hAnsi="Arial" w:cs="Arial"/>
          <w:sz w:val="22"/>
        </w:rPr>
        <w:t xml:space="preserve"> i</w:t>
      </w:r>
      <w:r w:rsidR="008E12D8" w:rsidRPr="007C6DA1">
        <w:rPr>
          <w:rFonts w:ascii="Arial" w:hAnsi="Arial" w:cs="Arial"/>
          <w:sz w:val="22"/>
        </w:rPr>
        <w:t xml:space="preserve"> </w:t>
      </w:r>
      <w:r w:rsidR="00310291" w:rsidRPr="007C6DA1">
        <w:rPr>
          <w:rFonts w:ascii="Arial" w:hAnsi="Arial" w:cs="Arial"/>
          <w:sz w:val="22"/>
        </w:rPr>
        <w:t>upamięt</w:t>
      </w:r>
      <w:r w:rsidR="007C6DA1">
        <w:rPr>
          <w:rFonts w:ascii="Arial" w:hAnsi="Arial" w:cs="Arial"/>
          <w:sz w:val="22"/>
        </w:rPr>
        <w:t>nienie ofiar zbrodni katyńskiej.</w:t>
      </w:r>
    </w:p>
    <w:p w:rsidR="00DB773A" w:rsidRPr="007C6DA1" w:rsidRDefault="00DB773A" w:rsidP="00DB773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</w:rPr>
        <w:t xml:space="preserve">Należy zwrócić uwagę na kontekst polityczny i społeczny  tamtych wydarzeń. </w:t>
      </w:r>
    </w:p>
    <w:p w:rsidR="00310291" w:rsidRDefault="00310291" w:rsidP="007C6DA1">
      <w:pPr>
        <w:spacing w:after="0"/>
        <w:jc w:val="both"/>
        <w:rPr>
          <w:rFonts w:ascii="Arial" w:hAnsi="Arial" w:cs="Arial"/>
        </w:rPr>
      </w:pPr>
    </w:p>
    <w:p w:rsidR="00DB773A" w:rsidRDefault="00DB773A" w:rsidP="007C6DA1">
      <w:pPr>
        <w:spacing w:after="0"/>
        <w:jc w:val="both"/>
        <w:rPr>
          <w:rFonts w:ascii="Arial" w:hAnsi="Arial" w:cs="Arial"/>
        </w:rPr>
      </w:pPr>
    </w:p>
    <w:p w:rsidR="00DB773A" w:rsidRPr="007C6DA1" w:rsidRDefault="00DB773A" w:rsidP="007C6DA1">
      <w:pPr>
        <w:spacing w:after="0"/>
        <w:jc w:val="both"/>
        <w:rPr>
          <w:rFonts w:ascii="Arial" w:hAnsi="Arial" w:cs="Arial"/>
        </w:rPr>
      </w:pPr>
    </w:p>
    <w:p w:rsidR="00366C4B" w:rsidRPr="007C6DA1" w:rsidRDefault="00366C4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Literatura przedmiotu dla etapu wojewódzkiego</w:t>
      </w:r>
    </w:p>
    <w:p w:rsidR="00283558" w:rsidRPr="00683A7F" w:rsidRDefault="00283558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83A7F">
        <w:rPr>
          <w:rFonts w:ascii="Arial" w:hAnsi="Arial" w:cs="Arial"/>
          <w:sz w:val="22"/>
          <w:szCs w:val="22"/>
          <w:lang w:val="pl-PL"/>
        </w:rPr>
        <w:t xml:space="preserve">Na etapie III obowiązuje literatura przedmiotu dla poprzednich etapów    </w:t>
      </w:r>
    </w:p>
    <w:p w:rsidR="00283558" w:rsidRPr="007C6DA1" w:rsidRDefault="00283558" w:rsidP="00683A7F">
      <w:pPr>
        <w:pStyle w:val="Standard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podręczniki i atlasy do historii.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2C274B" w:rsidRP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Mord w Lesie Katyńskim. Przesłuchania przed amerykańską komisją </w:t>
      </w:r>
      <w:proofErr w:type="spellStart"/>
      <w:r w:rsidRPr="007C6DA1">
        <w:rPr>
          <w:rFonts w:ascii="Arial" w:hAnsi="Arial" w:cs="Arial"/>
          <w:sz w:val="22"/>
        </w:rPr>
        <w:t>Maddena</w:t>
      </w:r>
      <w:proofErr w:type="spellEnd"/>
      <w:r w:rsidRPr="007C6DA1">
        <w:rPr>
          <w:rFonts w:ascii="Arial" w:hAnsi="Arial" w:cs="Arial"/>
          <w:sz w:val="22"/>
        </w:rPr>
        <w:t xml:space="preserve"> w latach 1951–1952, tom 1, wstęp, wybór i opracowanie Witold Wasilewski, przełożył Wacław Jan Popowski, Warszawa 2017, 680 s.;</w:t>
      </w:r>
    </w:p>
    <w:p w:rsidR="00283558" w:rsidRPr="007C6DA1" w:rsidRDefault="00283558" w:rsidP="002C274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</w:t>
      </w:r>
      <w:r w:rsidRPr="007C6DA1">
        <w:rPr>
          <w:rFonts w:ascii="Arial" w:hAnsi="Arial" w:cs="Arial"/>
          <w:sz w:val="22"/>
          <w:u w:val="single"/>
        </w:rPr>
        <w:t>Fragmenty</w:t>
      </w:r>
      <w:r w:rsidRPr="007C6DA1">
        <w:rPr>
          <w:rFonts w:ascii="Arial" w:hAnsi="Arial" w:cs="Arial"/>
          <w:sz w:val="22"/>
        </w:rPr>
        <w:t xml:space="preserve">: </w:t>
      </w:r>
    </w:p>
    <w:p w:rsidR="00283558" w:rsidRPr="007C6DA1" w:rsidRDefault="00283558" w:rsidP="00DB773A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283558" w:rsidRPr="007C6DA1" w:rsidRDefault="00283558" w:rsidP="00DB773A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 w:rsidR="00683A7F">
        <w:rPr>
          <w:rFonts w:ascii="Arial" w:hAnsi="Arial" w:cs="Arial"/>
          <w:sz w:val="22"/>
        </w:rPr>
        <w:t xml:space="preserve"> </w:t>
      </w:r>
      <w:r w:rsidR="00DB773A">
        <w:rPr>
          <w:rFonts w:ascii="Arial" w:hAnsi="Arial" w:cs="Arial"/>
          <w:sz w:val="22"/>
        </w:rPr>
        <w:t xml:space="preserve"> 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283558" w:rsidRPr="007C6DA1" w:rsidRDefault="00283558" w:rsidP="00DB773A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283558" w:rsidRPr="002C274B" w:rsidRDefault="00283558" w:rsidP="00DB773A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sectPr w:rsidR="00283558" w:rsidRPr="002C274B" w:rsidSect="002C274B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04" w:rsidRDefault="00083004" w:rsidP="00E321B3">
      <w:pPr>
        <w:spacing w:after="0" w:line="240" w:lineRule="auto"/>
      </w:pPr>
      <w:r>
        <w:separator/>
      </w:r>
    </w:p>
  </w:endnote>
  <w:endnote w:type="continuationSeparator" w:id="0">
    <w:p w:rsidR="00083004" w:rsidRDefault="00083004" w:rsidP="00E3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69501"/>
      <w:docPartObj>
        <w:docPartGallery w:val="Page Numbers (Bottom of Page)"/>
        <w:docPartUnique/>
      </w:docPartObj>
    </w:sdtPr>
    <w:sdtEndPr/>
    <w:sdtContent>
      <w:p w:rsidR="00BD1E60" w:rsidRDefault="00716F13">
        <w:pPr>
          <w:pStyle w:val="Stopka"/>
          <w:jc w:val="right"/>
        </w:pPr>
        <w:r>
          <w:fldChar w:fldCharType="begin"/>
        </w:r>
        <w:r w:rsidR="00C8202A">
          <w:instrText xml:space="preserve"> PAGE   \* MERGEFORMAT </w:instrText>
        </w:r>
        <w:r>
          <w:fldChar w:fldCharType="separate"/>
        </w:r>
        <w:r w:rsidR="00150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E60" w:rsidRDefault="00BD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04" w:rsidRDefault="00083004" w:rsidP="00E321B3">
      <w:pPr>
        <w:spacing w:after="0" w:line="240" w:lineRule="auto"/>
      </w:pPr>
      <w:r>
        <w:separator/>
      </w:r>
    </w:p>
  </w:footnote>
  <w:footnote w:type="continuationSeparator" w:id="0">
    <w:p w:rsidR="00083004" w:rsidRDefault="00083004" w:rsidP="00E3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89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8B2"/>
    <w:multiLevelType w:val="hybridMultilevel"/>
    <w:tmpl w:val="61DEF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82503"/>
    <w:multiLevelType w:val="hybridMultilevel"/>
    <w:tmpl w:val="24F89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D01CD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633"/>
    <w:multiLevelType w:val="hybridMultilevel"/>
    <w:tmpl w:val="1D32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C7621"/>
    <w:multiLevelType w:val="hybridMultilevel"/>
    <w:tmpl w:val="2AAA0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1"/>
    <w:rsid w:val="00021CA6"/>
    <w:rsid w:val="000257C1"/>
    <w:rsid w:val="00041C6E"/>
    <w:rsid w:val="00083004"/>
    <w:rsid w:val="00092E99"/>
    <w:rsid w:val="000B6115"/>
    <w:rsid w:val="00106466"/>
    <w:rsid w:val="00130FFE"/>
    <w:rsid w:val="0013211F"/>
    <w:rsid w:val="00132CC0"/>
    <w:rsid w:val="00141A8B"/>
    <w:rsid w:val="0015059B"/>
    <w:rsid w:val="0017170F"/>
    <w:rsid w:val="00183033"/>
    <w:rsid w:val="00183E95"/>
    <w:rsid w:val="001A6B8C"/>
    <w:rsid w:val="001E5541"/>
    <w:rsid w:val="0022062E"/>
    <w:rsid w:val="002270D1"/>
    <w:rsid w:val="00232B09"/>
    <w:rsid w:val="0024328C"/>
    <w:rsid w:val="00283558"/>
    <w:rsid w:val="0028361F"/>
    <w:rsid w:val="002848AA"/>
    <w:rsid w:val="002C274B"/>
    <w:rsid w:val="002E056C"/>
    <w:rsid w:val="00310291"/>
    <w:rsid w:val="00314589"/>
    <w:rsid w:val="0036021D"/>
    <w:rsid w:val="00366C4B"/>
    <w:rsid w:val="00376D17"/>
    <w:rsid w:val="003A3F2F"/>
    <w:rsid w:val="0042756B"/>
    <w:rsid w:val="004B1235"/>
    <w:rsid w:val="004B3E5D"/>
    <w:rsid w:val="004C108D"/>
    <w:rsid w:val="004C419D"/>
    <w:rsid w:val="005F79B2"/>
    <w:rsid w:val="00600CC0"/>
    <w:rsid w:val="00627953"/>
    <w:rsid w:val="00632BF1"/>
    <w:rsid w:val="006446CE"/>
    <w:rsid w:val="00683A7F"/>
    <w:rsid w:val="006B7B7B"/>
    <w:rsid w:val="006D3AEB"/>
    <w:rsid w:val="00716F13"/>
    <w:rsid w:val="0078311F"/>
    <w:rsid w:val="007C6DA1"/>
    <w:rsid w:val="00844100"/>
    <w:rsid w:val="008E12D8"/>
    <w:rsid w:val="008E539C"/>
    <w:rsid w:val="008F0411"/>
    <w:rsid w:val="00943622"/>
    <w:rsid w:val="00946A4B"/>
    <w:rsid w:val="0095277B"/>
    <w:rsid w:val="009A1C0C"/>
    <w:rsid w:val="009A73CC"/>
    <w:rsid w:val="00A01D5B"/>
    <w:rsid w:val="00A1349A"/>
    <w:rsid w:val="00A147DA"/>
    <w:rsid w:val="00A15B36"/>
    <w:rsid w:val="00A30CDD"/>
    <w:rsid w:val="00AC34E4"/>
    <w:rsid w:val="00AD0CB9"/>
    <w:rsid w:val="00B430F1"/>
    <w:rsid w:val="00B81BDF"/>
    <w:rsid w:val="00B971B7"/>
    <w:rsid w:val="00BB4FE9"/>
    <w:rsid w:val="00BD1E60"/>
    <w:rsid w:val="00BD658A"/>
    <w:rsid w:val="00C012E1"/>
    <w:rsid w:val="00C0205B"/>
    <w:rsid w:val="00C05DF4"/>
    <w:rsid w:val="00C8202A"/>
    <w:rsid w:val="00CC618B"/>
    <w:rsid w:val="00CD76E1"/>
    <w:rsid w:val="00CE7899"/>
    <w:rsid w:val="00CF3FAF"/>
    <w:rsid w:val="00D20BF2"/>
    <w:rsid w:val="00D23B7F"/>
    <w:rsid w:val="00D23D3A"/>
    <w:rsid w:val="00D672C9"/>
    <w:rsid w:val="00DB773A"/>
    <w:rsid w:val="00DC3A50"/>
    <w:rsid w:val="00E24E8A"/>
    <w:rsid w:val="00E313AB"/>
    <w:rsid w:val="00E321B3"/>
    <w:rsid w:val="00E63702"/>
    <w:rsid w:val="00EE6F69"/>
    <w:rsid w:val="00F42FCB"/>
    <w:rsid w:val="00FB2D2C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C846"/>
  <w15:docId w15:val="{2B1550B3-B211-48C5-A32C-A73A331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E8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27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275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C6E"/>
    <w:pPr>
      <w:spacing w:after="0" w:line="240" w:lineRule="auto"/>
      <w:ind w:left="720"/>
      <w:contextualSpacing/>
    </w:pPr>
    <w:rPr>
      <w:rFonts w:ascii="Arial Narrow" w:eastAsiaTheme="minorHAnsi" w:hAnsi="Arial Narrow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je.pl/aktualnosci/zbrodnia-katyn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Ewa Ciastkowska</cp:lastModifiedBy>
  <cp:revision>4</cp:revision>
  <cp:lastPrinted>2021-09-27T11:40:00Z</cp:lastPrinted>
  <dcterms:created xsi:type="dcterms:W3CDTF">2021-09-27T11:46:00Z</dcterms:created>
  <dcterms:modified xsi:type="dcterms:W3CDTF">2021-09-27T12:19:00Z</dcterms:modified>
</cp:coreProperties>
</file>